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jc w:val="center"/>
        <w:tblLook w:firstColumn="1" w:firstRow="1" w:lastColumn="0" w:lastRow="0" w:noHBand="0" w:noVBand="1" w:val="04A0"/>
      </w:tblPr>
      <w:tblGrid>
        <w:gridCol w:w="10206"/>
      </w:tblGrid>
      <w:tr>
        <w:tc>
          <w:tcPr>
            <w:tcW w:type="dxa" w:w="10206"/>
            <w:shd w:val="clear" w:color="auto" w:fill="2F6FED"/>
          </w:tcPr>
          <w:p>
            <w:pPr>
              <w:jc w:val="center"/>
            </w:pPr>
            <w:r/>
            <w:r>
              <w:rPr>
                <w:rFonts w:ascii="ＭＳ Ｐゴシック" w:hAnsi="ＭＳ Ｐゴシック" w:eastAsia="ＭＳ Ｐゴシック"/>
                <w:b/>
                <w:color w:val="FFFFFF"/>
                <w:sz w:val="28"/>
              </w:rPr>
              <w:t>カスタマーハラスメント対策方針</w:t>
            </w:r>
          </w:p>
        </w:tc>
      </w:tr>
    </w:tbl>
    <w:p/>
    <w:p>
      <w:pPr>
        <w:spacing w:after="120"/>
        <w:jc w:val="left"/>
      </w:pPr>
      <w:r>
        <w:rPr>
          <w:rFonts w:ascii="ＭＳ Ｐゴシック" w:hAnsi="ＭＳ Ｐゴシック" w:eastAsia="ＭＳ Ｐゴシック"/>
          <w:b w:val="0"/>
          <w:sz w:val="22"/>
        </w:rPr>
        <w:t>従業員各位</w:t>
      </w:r>
    </w:p>
    <w:p>
      <w:pPr>
        <w:spacing w:after="200"/>
        <w:jc w:val="left"/>
      </w:pPr>
      <w:r>
        <w:rPr>
          <w:rFonts w:ascii="ＭＳ Ｐゴシック" w:hAnsi="ＭＳ Ｐゴシック" w:eastAsia="ＭＳ Ｐゴシック"/>
          <w:b w:val="0"/>
          <w:sz w:val="21"/>
        </w:rPr>
        <w:t>当社は、従業員が安心して働ける環境を守るため、顧客等からのカスタマーハラスメントに対し、毅然とした態度で対応し、従業員を保護することをここに表明します。</w:t>
      </w:r>
    </w:p>
    <w:p>
      <w:pPr>
        <w:spacing w:after="160"/>
        <w:jc w:val="left"/>
      </w:pPr>
      <w:r>
        <w:rPr>
          <w:rFonts w:ascii="ＭＳ Ｐゴシック" w:hAnsi="ＭＳ Ｐゴシック" w:eastAsia="ＭＳ Ｐゴシック"/>
          <w:b w:val="0"/>
          <w:sz w:val="21"/>
        </w:rPr>
        <w:t>1. カスタマーハラスメントとは</w:t>
      </w:r>
    </w:p>
    <w:p>
      <w:pPr>
        <w:spacing w:after="160"/>
        <w:jc w:val="left"/>
      </w:pPr>
      <w:r>
        <w:rPr>
          <w:rFonts w:ascii="ＭＳ Ｐゴシック" w:hAnsi="ＭＳ Ｐゴシック" w:eastAsia="ＭＳ Ｐゴシック"/>
          <w:b w:val="0"/>
          <w:sz w:val="21"/>
        </w:rPr>
        <w:t xml:space="preserve">　職場において行われる顧客、取引の相手方、施設の利用者その他当社の事業に関係を有する者（以下「顧客等」）の言動であって、従業員が従事する業務の性質その他の事情に照らして社会通念上許容される範囲を超えたものにより、従業員の就業環境が害されるものをいいます。対面のほか、電話やSNS等インターネット上で行われるものも含みます。</w:t>
      </w:r>
    </w:p>
    <w:p>
      <w:pPr>
        <w:spacing w:after="160"/>
        <w:jc w:val="left"/>
      </w:pPr>
      <w:r>
        <w:rPr>
          <w:rFonts w:ascii="ＭＳ Ｐゴシック" w:hAnsi="ＭＳ Ｐゴシック" w:eastAsia="ＭＳ Ｐゴシック"/>
          <w:b w:val="0"/>
          <w:sz w:val="21"/>
        </w:rPr>
        <w:t xml:space="preserve">　なお、顧客等からの苦情のすべてが該当するものではありません。社会通念上許容される範囲で行われた正当な申入れは、カスタマーハラスメントには当たりません。</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2. 対象となる言動の例</w:t>
      </w:r>
    </w:p>
    <w:p>
      <w:pPr>
        <w:spacing w:after="160"/>
        <w:jc w:val="left"/>
      </w:pPr>
      <w:r>
        <w:rPr>
          <w:rFonts w:ascii="ＭＳ Ｐゴシック" w:hAnsi="ＭＳ Ｐゴシック" w:eastAsia="ＭＳ Ｐゴシック"/>
          <w:b w:val="0"/>
          <w:sz w:val="21"/>
        </w:rPr>
        <w:t xml:space="preserve">　（1）言動の内容が範囲を超えるもの…要求に理由がない又は商品・サービス等と全く関係のない要求、契約等により想定しているサービスを著しく超える要求、対応が著しく困難な又は不可能な要求、不当な損害賠償要求</w:t>
      </w:r>
    </w:p>
    <w:p>
      <w:pPr>
        <w:spacing w:after="160"/>
        <w:jc w:val="left"/>
      </w:pPr>
      <w:r>
        <w:rPr>
          <w:rFonts w:ascii="ＭＳ Ｐゴシック" w:hAnsi="ＭＳ Ｐゴシック" w:eastAsia="ＭＳ Ｐゴシック"/>
          <w:b w:val="0"/>
          <w:sz w:val="21"/>
        </w:rPr>
        <w:t xml:space="preserve">　（2）手段や態様が範囲を超えるもの…身体的な攻撃、精神的な攻撃（脅迫・中傷・名誉毀損・侮辱・暴言・土下座の強要等）、威圧的な言動、継続的・執拗な言動、拘束的な言動（不退去・居座り・監禁）</w:t>
      </w:r>
    </w:p>
    <w:p>
      <w:pPr>
        <w:spacing w:after="160"/>
        <w:jc w:val="left"/>
      </w:pPr>
      <w:r>
        <w:rPr>
          <w:rFonts w:ascii="ＭＳ Ｐゴシック" w:hAnsi="ＭＳ Ｐゴシック" w:eastAsia="ＭＳ Ｐゴシック"/>
          <w:b w:val="0"/>
          <w:sz w:val="21"/>
        </w:rPr>
        <w:t xml:space="preserve">　（3）上記は例示であり、これらに限られません。</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3. カスタマーハラスメントが起きたときの対応</w:t>
      </w:r>
    </w:p>
    <w:p>
      <w:pPr>
        <w:spacing w:after="160"/>
        <w:jc w:val="left"/>
      </w:pPr>
      <w:r>
        <w:rPr>
          <w:rFonts w:ascii="ＭＳ Ｐゴシック" w:hAnsi="ＭＳ Ｐゴシック" w:eastAsia="ＭＳ Ｐゴシック"/>
          <w:b w:val="0"/>
          <w:sz w:val="21"/>
        </w:rPr>
        <w:t xml:space="preserve">　（1）従業員は、直ちに上司その他の管理監督者へ報告し、その場の対応の方針について指示を仰いでください。</w:t>
      </w:r>
    </w:p>
    <w:p>
      <w:pPr>
        <w:spacing w:after="160"/>
        <w:jc w:val="left"/>
      </w:pPr>
      <w:r>
        <w:rPr>
          <w:rFonts w:ascii="ＭＳ Ｐゴシック" w:hAnsi="ＭＳ Ｐゴシック" w:eastAsia="ＭＳ Ｐゴシック"/>
          <w:b w:val="0"/>
          <w:sz w:val="21"/>
        </w:rPr>
        <w:t xml:space="preserve">　（2）会社は、可能な限り従業員を一人で対応させません。必要に応じて管理監督者が代わって対応します。</w:t>
      </w:r>
    </w:p>
    <w:p>
      <w:pPr>
        <w:spacing w:after="160"/>
        <w:jc w:val="left"/>
      </w:pPr>
      <w:r>
        <w:rPr>
          <w:rFonts w:ascii="ＭＳ Ｐゴシック" w:hAnsi="ＭＳ Ｐゴシック" w:eastAsia="ＭＳ Ｐゴシック"/>
          <w:b w:val="0"/>
          <w:sz w:val="21"/>
        </w:rPr>
        <w:t xml:space="preserve">　（3）必要に応じて顧客等とのやり取りを録音・録画します。個人情報の保護に関する法律等を遵守して取り扱います。</w:t>
      </w:r>
    </w:p>
    <w:p>
      <w:pPr>
        <w:spacing w:after="160"/>
        <w:jc w:val="left"/>
      </w:pPr>
      <w:r>
        <w:rPr>
          <w:rFonts w:ascii="ＭＳ Ｐゴシック" w:hAnsi="ＭＳ Ｐゴシック" w:eastAsia="ＭＳ Ｐゴシック"/>
          <w:b w:val="0"/>
          <w:sz w:val="21"/>
        </w:rPr>
        <w:t xml:space="preserve">　（4）十分な説明を行ってもなお繰り返しの要求が続く場合は、一定の時間の経過をもって退去を求め、又は電話を終了します。</w:t>
      </w:r>
    </w:p>
    <w:p>
      <w:pPr>
        <w:spacing w:after="160"/>
        <w:jc w:val="left"/>
      </w:pPr>
      <w:r>
        <w:rPr>
          <w:rFonts w:ascii="ＭＳ Ｐゴシック" w:hAnsi="ＭＳ Ｐゴシック" w:eastAsia="ＭＳ Ｐゴシック"/>
          <w:b w:val="0"/>
          <w:sz w:val="21"/>
        </w:rPr>
        <w:t xml:space="preserve">　（5）暴行、傷害、脅迫など犯罪に該当し得る言動については、警察へ通報します。</w:t>
      </w:r>
    </w:p>
    <w:p>
      <w:pPr>
        <w:spacing w:after="160"/>
        <w:jc w:val="left"/>
      </w:pPr>
      <w:r>
        <w:rPr>
          <w:rFonts w:ascii="ＭＳ Ｐゴシック" w:hAnsi="ＭＳ Ｐゴシック" w:eastAsia="ＭＳ Ｐゴシック"/>
          <w:b w:val="0"/>
          <w:sz w:val="21"/>
        </w:rPr>
        <w:t xml:space="preserve">　（6）現場での対応が困難な場合は、本社（本部）へ情報を共有し、指示を仰いでください。</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4. 特に悪質と考えられるものへの対応</w:t>
      </w:r>
    </w:p>
    <w:p>
      <w:pPr>
        <w:spacing w:after="160"/>
        <w:jc w:val="left"/>
      </w:pPr>
      <w:r>
        <w:rPr>
          <w:rFonts w:ascii="ＭＳ Ｐゴシック" w:hAnsi="ＭＳ Ｐゴシック" w:eastAsia="ＭＳ Ｐゴシック"/>
          <w:b w:val="0"/>
          <w:sz w:val="21"/>
        </w:rPr>
        <w:t xml:space="preserve">　過度な要求を繰り返すなど特に悪質と考えられる場合、会社は次の対応をとることがあります。</w:t>
      </w:r>
    </w:p>
    <w:p>
      <w:pPr>
        <w:spacing w:after="160"/>
        <w:jc w:val="left"/>
      </w:pPr>
      <w:r>
        <w:rPr>
          <w:rFonts w:ascii="ＭＳ Ｐゴシック" w:hAnsi="ＭＳ Ｐゴシック" w:eastAsia="ＭＳ Ｐゴシック"/>
          <w:b w:val="0"/>
          <w:sz w:val="21"/>
        </w:rPr>
        <w:t xml:space="preserve">　警察への通報、行為者に対する警告文の発出、法令の制限内における商品の販売・サービスの提供の停止、店舗及び施設等への出入りの禁止、民事保全法に基づく仮処分命令の申立てその他法的手続。</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5. 相談窓口</w:t>
      </w:r>
    </w:p>
    <w:p>
      <w:pPr>
        <w:spacing w:after="160"/>
        <w:jc w:val="left"/>
      </w:pPr>
      <w:r>
        <w:rPr>
          <w:rFonts w:ascii="ＭＳ Ｐゴシック" w:hAnsi="ＭＳ Ｐゴシック" w:eastAsia="ＭＳ Ｐゴシック"/>
          <w:b w:val="0"/>
          <w:sz w:val="21"/>
        </w:rPr>
        <w:t xml:space="preserve">　カスタマーハラスメントに関する相談は、下記の窓口で受け付けます。実際に発生している場合だけでなく、発生のおそれがある場合や、該当するかどうか判断がつかない場合も、遠慮なくご相談ください。</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6. 相談したことによる不利益取扱いの禁止</w:t>
      </w:r>
    </w:p>
    <w:p>
      <w:pPr>
        <w:spacing w:after="160"/>
        <w:jc w:val="left"/>
      </w:pPr>
      <w:r>
        <w:rPr>
          <w:rFonts w:ascii="ＭＳ Ｐゴシック" w:hAnsi="ＭＳ Ｐゴシック" w:eastAsia="ＭＳ Ｐゴシック"/>
          <w:b w:val="0"/>
          <w:sz w:val="21"/>
        </w:rPr>
        <w:t xml:space="preserve">　カスタマーハラスメントに関する相談を行ったこと、事実関係の確認その他会社の措置に協力したこと、都道府県労働局に対して相談、紛争解決の援助の求め若しくは調停の申請を行ったこと又は調停の出頭の求めに応じたことを理由として、解雇その他不利益な取扱いを行うことはありません。</w:t>
      </w:r>
    </w:p>
    <w:p>
      <w:pPr>
        <w:spacing w:after="160"/>
        <w:jc w:val="left"/>
      </w:pPr>
      <w:r>
        <w:rPr>
          <w:rFonts w:ascii="ＭＳ Ｐゴシック" w:hAnsi="ＭＳ Ｐゴシック" w:eastAsia="ＭＳ Ｐゴシック"/>
          <w:b w:val="0"/>
          <w:sz w:val="21"/>
        </w:rPr>
        <w:t xml:space="preserve">　相談者及び関係者のプライバシーは保護します。</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7. 従業員の皆さんへ</w:t>
      </w:r>
    </w:p>
    <w:p>
      <w:pPr>
        <w:spacing w:after="160"/>
        <w:jc w:val="left"/>
      </w:pPr>
      <w:r>
        <w:rPr>
          <w:rFonts w:ascii="ＭＳ Ｐゴシック" w:hAnsi="ＭＳ Ｐゴシック" w:eastAsia="ＭＳ Ｐゴシック"/>
          <w:b w:val="0"/>
          <w:sz w:val="21"/>
        </w:rPr>
        <w:t xml:space="preserve">　この方針は、従業員が取引先等の従業員に対してカスタマーハラスメントを行うことも認めない趣旨を含みます。取引先等の担当者に対する言動にも十分な注意を払ってください。</w:t>
      </w:r>
    </w:p>
    <w:p/>
    <w:tbl>
      <w:tblPr>
        <w:tblStyle w:val="TableGrid"/>
        <w:tblW w:type="auto" w:w="0"/>
        <w:jc w:val="center"/>
        <w:tblLook w:firstColumn="1" w:firstRow="1" w:lastColumn="0" w:lastRow="0" w:noHBand="0" w:noVBand="1" w:val="04A0"/>
      </w:tblPr>
      <w:tblGrid>
        <w:gridCol w:w="5103"/>
        <w:gridCol w:w="5103"/>
      </w:tblGrid>
      <w:tr>
        <w:tc>
          <w:tcPr>
            <w:tcW w:type="dxa" w:w="2551"/>
            <w:shd w:val="clear" w:color="auto" w:fill="F5F7FA"/>
          </w:tcPr>
          <w:p>
            <w:pPr>
              <w:jc w:val="center"/>
            </w:pPr>
            <w:r/>
            <w:r>
              <w:rPr>
                <w:rFonts w:ascii="ＭＳ Ｐゴシック" w:hAnsi="ＭＳ Ｐゴシック" w:eastAsia="ＭＳ Ｐゴシック"/>
                <w:b/>
                <w:sz w:val="21"/>
              </w:rPr>
              <w:t>相談窓口</w:t>
            </w:r>
          </w:p>
        </w:tc>
        <w:tc>
          <w:tcPr>
            <w:tcW w:type="dxa" w:w="6803"/>
          </w:tcPr>
          <w:p>
            <w:pPr>
              <w:jc w:val="left"/>
            </w:pPr>
            <w:r/>
            <w:r>
              <w:rPr>
                <w:rFonts w:ascii="ＭＳ Ｐゴシック" w:hAnsi="ＭＳ Ｐゴシック" w:eastAsia="ＭＳ Ｐゴシック"/>
                <w:b w:val="0"/>
                <w:sz w:val="21"/>
              </w:rPr>
              <w:t>総務部　ハラスメント相談窓口</w:t>
            </w:r>
          </w:p>
        </w:tc>
      </w:tr>
      <w:tr>
        <w:tc>
          <w:tcPr>
            <w:tcW w:type="dxa" w:w="2551"/>
            <w:shd w:val="clear" w:color="auto" w:fill="F5F7FA"/>
          </w:tcPr>
          <w:p>
            <w:pPr>
              <w:jc w:val="center"/>
            </w:pPr>
            <w:r/>
            <w:r>
              <w:rPr>
                <w:rFonts w:ascii="ＭＳ Ｐゴシック" w:hAnsi="ＭＳ Ｐゴシック" w:eastAsia="ＭＳ Ｐゴシック"/>
                <w:b/>
                <w:sz w:val="21"/>
              </w:rPr>
              <w:t>連絡先</w:t>
            </w:r>
          </w:p>
        </w:tc>
        <w:tc>
          <w:tcPr>
            <w:tcW w:type="dxa" w:w="6803"/>
          </w:tcPr>
          <w:p>
            <w:pPr>
              <w:jc w:val="left"/>
            </w:pPr>
            <w:r/>
            <w:r>
              <w:rPr>
                <w:rFonts w:ascii="ＭＳ Ｐゴシック" w:hAnsi="ＭＳ Ｐゴシック" w:eastAsia="ＭＳ Ｐゴシック"/>
                <w:b w:val="0"/>
                <w:sz w:val="21"/>
              </w:rPr>
              <w:t>内線 ○○○　／　メールアドレスを記入</w:t>
            </w:r>
          </w:p>
        </w:tc>
      </w:tr>
      <w:tr>
        <w:tc>
          <w:tcPr>
            <w:tcW w:type="dxa" w:w="2551"/>
            <w:shd w:val="clear" w:color="auto" w:fill="F5F7FA"/>
          </w:tcPr>
          <w:p>
            <w:pPr>
              <w:jc w:val="center"/>
            </w:pPr>
            <w:r/>
            <w:r>
              <w:rPr>
                <w:rFonts w:ascii="ＭＳ Ｐゴシック" w:hAnsi="ＭＳ Ｐゴシック" w:eastAsia="ＭＳ Ｐゴシック"/>
                <w:b/>
                <w:sz w:val="21"/>
              </w:rPr>
              <w:t>受付時間</w:t>
            </w:r>
          </w:p>
        </w:tc>
        <w:tc>
          <w:tcPr>
            <w:tcW w:type="dxa" w:w="6803"/>
          </w:tcPr>
          <w:p>
            <w:pPr>
              <w:jc w:val="left"/>
            </w:pPr>
            <w:r/>
            <w:r>
              <w:rPr>
                <w:rFonts w:ascii="ＭＳ Ｐゴシック" w:hAnsi="ＭＳ Ｐゴシック" w:eastAsia="ＭＳ Ｐゴシック"/>
                <w:b w:val="0"/>
                <w:sz w:val="21"/>
              </w:rPr>
              <w:t>平日 9:00〜17:00</w:t>
            </w:r>
          </w:p>
        </w:tc>
      </w:tr>
    </w:tbl>
    <w:p/>
    <w:p>
      <w:pPr>
        <w:spacing w:after="200"/>
        <w:jc w:val="right"/>
      </w:pPr>
      <w:r>
        <w:rPr>
          <w:rFonts w:ascii="ＭＳ Ｐゴシック" w:hAnsi="ＭＳ Ｐゴシック" w:eastAsia="ＭＳ Ｐゴシック"/>
          <w:b w:val="0"/>
          <w:sz w:val="21"/>
        </w:rPr>
        <w:t>令和　年　月　日</w:t>
      </w:r>
    </w:p>
    <w:p>
      <w:pPr>
        <w:spacing w:after="40"/>
        <w:jc w:val="left"/>
      </w:pPr>
      <w:r>
        <w:rPr>
          <w:rFonts w:ascii="ＭＳ Ｐゴシック" w:hAnsi="ＭＳ Ｐゴシック" w:eastAsia="ＭＳ Ｐゴシック"/>
          <w:b/>
          <w:sz w:val="21"/>
        </w:rPr>
        <w:t>【会社】</w:t>
      </w:r>
    </w:p>
    <w:tbl>
      <w:tblPr>
        <w:tblStyle w:val="TableGrid"/>
        <w:tblW w:type="auto" w:w="0"/>
        <w:jc w:val="center"/>
        <w:tblLook w:firstColumn="1" w:firstRow="1" w:lastColumn="0" w:lastRow="0" w:noHBand="0" w:noVBand="1" w:val="04A0"/>
      </w:tblPr>
      <w:tblGrid>
        <w:gridCol w:w="5103"/>
        <w:gridCol w:w="5103"/>
      </w:tblGrid>
      <w:tr>
        <w:tc>
          <w:tcPr>
            <w:tcW w:type="dxa" w:w="2551"/>
            <w:shd w:val="clear" w:color="auto" w:fill="F5F7FA"/>
          </w:tcPr>
          <w:p>
            <w:pPr>
              <w:jc w:val="center"/>
            </w:pPr>
            <w:r/>
            <w:r>
              <w:rPr>
                <w:rFonts w:ascii="ＭＳ Ｐゴシック" w:hAnsi="ＭＳ Ｐゴシック" w:eastAsia="ＭＳ Ｐゴシック"/>
                <w:b/>
                <w:sz w:val="21"/>
              </w:rPr>
              <w:t>会社名</w:t>
            </w:r>
          </w:p>
        </w:tc>
        <w:tc>
          <w:tcPr>
            <w:tcW w:type="dxa" w:w="6803"/>
          </w:tcPr>
          <w:p>
            <w:pPr>
              <w:jc w:val="left"/>
            </w:pPr>
            <w:r/>
            <w:r>
              <w:rPr>
                <w:rFonts w:ascii="ＭＳ Ｐゴシック" w:hAnsi="ＭＳ Ｐゴシック" w:eastAsia="ＭＳ Ｐゴシック"/>
                <w:b w:val="0"/>
                <w:sz w:val="21"/>
              </w:rPr>
            </w:r>
          </w:p>
        </w:tc>
      </w:tr>
      <w:tr>
        <w:tc>
          <w:tcPr>
            <w:tcW w:type="dxa" w:w="2551"/>
            <w:shd w:val="clear" w:color="auto" w:fill="F5F7FA"/>
          </w:tcPr>
          <w:p>
            <w:pPr>
              <w:jc w:val="center"/>
            </w:pPr>
            <w:r/>
            <w:r>
              <w:rPr>
                <w:rFonts w:ascii="ＭＳ Ｐゴシック" w:hAnsi="ＭＳ Ｐゴシック" w:eastAsia="ＭＳ Ｐゴシック"/>
                <w:b/>
                <w:sz w:val="21"/>
              </w:rPr>
              <w:t>代表者</w:t>
            </w:r>
          </w:p>
        </w:tc>
        <w:tc>
          <w:tcPr>
            <w:tcW w:type="dxa" w:w="6803"/>
          </w:tcPr>
          <w:p>
            <w:pPr>
              <w:jc w:val="left"/>
            </w:pPr>
            <w:r/>
            <w:r>
              <w:rPr>
                <w:rFonts w:ascii="ＭＳ Ｐゴシック" w:hAnsi="ＭＳ Ｐゴシック" w:eastAsia="ＭＳ Ｐゴシック"/>
                <w:b w:val="0"/>
                <w:sz w:val="21"/>
              </w:rPr>
            </w:r>
          </w:p>
        </w:tc>
      </w:tr>
    </w:tbl>
    <w:p/>
    <w:p>
      <w:pPr>
        <w:spacing w:after="120"/>
        <w:jc w:val="left"/>
      </w:pPr>
      <w:r>
        <w:rPr>
          <w:rFonts w:ascii="ＭＳ Ｐゴシック" w:hAnsi="ＭＳ Ｐゴシック" w:eastAsia="ＭＳ Ｐゴシック"/>
          <w:b w:val="0"/>
          <w:sz w:val="17"/>
        </w:rPr>
        <w:t>※ 根拠＝労働施策総合推進法第33条、厚生労働省「事業主が職場における顧客等の言動に起因する問題に関して雇用管理上講ずべき措置等についての指針」（令和8年厚生労働省告示第51号）。会社名・氏名・窓口・連絡先はすべて架空のサンプルです。自社の内容に書き換えてお使いください。</w:t>
      </w:r>
    </w:p>
    <w:p>
      <w:r>
        <w:br w:type="page"/>
      </w:r>
    </w:p>
    <w:tbl>
      <w:tblPr>
        <w:tblStyle w:val="TableGrid"/>
        <w:tblW w:type="auto" w:w="0"/>
        <w:jc w:val="center"/>
        <w:tblLook w:firstColumn="1" w:firstRow="1" w:lastColumn="0" w:lastRow="0" w:noHBand="0" w:noVBand="1" w:val="04A0"/>
      </w:tblPr>
      <w:tblGrid>
        <w:gridCol w:w="10206"/>
      </w:tblGrid>
      <w:tr>
        <w:tc>
          <w:tcPr>
            <w:tcW w:type="dxa" w:w="10206"/>
            <w:shd w:val="clear" w:color="auto" w:fill="2F6FED"/>
          </w:tcPr>
          <w:p>
            <w:pPr>
              <w:jc w:val="center"/>
            </w:pPr>
            <w:r/>
            <w:r>
              <w:rPr>
                <w:rFonts w:ascii="ＭＳ Ｐゴシック" w:hAnsi="ＭＳ Ｐゴシック" w:eastAsia="ＭＳ Ｐゴシック"/>
                <w:b/>
                <w:color w:val="FFFFFF"/>
                <w:sz w:val="28"/>
              </w:rPr>
              <w:t>カスタマーハラスメント対策方針</w:t>
            </w:r>
          </w:p>
        </w:tc>
      </w:tr>
    </w:tbl>
    <w:p/>
    <w:p>
      <w:pPr>
        <w:spacing w:after="120"/>
        <w:jc w:val="left"/>
      </w:pPr>
      <w:r>
        <w:rPr>
          <w:rFonts w:ascii="ＭＳ Ｐゴシック" w:hAnsi="ＭＳ Ｐゴシック" w:eastAsia="ＭＳ Ｐゴシック"/>
          <w:b w:val="0"/>
          <w:sz w:val="22"/>
        </w:rPr>
        <w:t>従業員各位</w:t>
      </w:r>
    </w:p>
    <w:p>
      <w:pPr>
        <w:spacing w:after="200"/>
        <w:jc w:val="left"/>
      </w:pPr>
      <w:r>
        <w:rPr>
          <w:rFonts w:ascii="ＭＳ Ｐゴシック" w:hAnsi="ＭＳ Ｐゴシック" w:eastAsia="ＭＳ Ｐゴシック"/>
          <w:b w:val="0"/>
          <w:sz w:val="21"/>
        </w:rPr>
        <w:t>当社は、従業員が安心して働ける環境を守るため、顧客等からのカスタマーハラスメントに対し、毅然とした態度で対応し、従業員を保護することをここに表明します。</w:t>
      </w:r>
    </w:p>
    <w:p>
      <w:pPr>
        <w:spacing w:after="160"/>
        <w:jc w:val="left"/>
      </w:pPr>
      <w:r>
        <w:rPr>
          <w:rFonts w:ascii="ＭＳ Ｐゴシック" w:hAnsi="ＭＳ Ｐゴシック" w:eastAsia="ＭＳ Ｐゴシック"/>
          <w:b w:val="0"/>
          <w:sz w:val="21"/>
        </w:rPr>
        <w:t>1. カスタマーハラスメントとは</w:t>
      </w:r>
    </w:p>
    <w:p>
      <w:pPr>
        <w:spacing w:after="160"/>
        <w:jc w:val="left"/>
      </w:pPr>
      <w:r>
        <w:rPr>
          <w:rFonts w:ascii="ＭＳ Ｐゴシック" w:hAnsi="ＭＳ Ｐゴシック" w:eastAsia="ＭＳ Ｐゴシック"/>
          <w:b w:val="0"/>
          <w:sz w:val="21"/>
        </w:rPr>
        <w:t xml:space="preserve">　職場において行われる顧客、取引の相手方、施設の利用者その他当社の事業に関係を有する者（以下「顧客等」）の言動であって、従業員が従事する業務の性質その他の事情に照らして社会通念上許容される範囲を超えたものにより、従業員の就業環境が害されるものをいいます。対面のほか、電話やSNS等インターネット上で行われるものも含みます。</w:t>
      </w:r>
    </w:p>
    <w:p>
      <w:pPr>
        <w:spacing w:after="160"/>
        <w:jc w:val="left"/>
      </w:pPr>
      <w:r>
        <w:rPr>
          <w:rFonts w:ascii="ＭＳ Ｐゴシック" w:hAnsi="ＭＳ Ｐゴシック" w:eastAsia="ＭＳ Ｐゴシック"/>
          <w:b w:val="0"/>
          <w:sz w:val="21"/>
        </w:rPr>
        <w:t xml:space="preserve">　なお、顧客等からの苦情のすべてが該当するものではありません。社会通念上許容される範囲で行われた正当な申入れは、カスタマーハラスメントには当たりません。</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2. 対象となる言動の例</w:t>
      </w:r>
    </w:p>
    <w:p>
      <w:pPr>
        <w:spacing w:after="160"/>
        <w:jc w:val="left"/>
      </w:pPr>
      <w:r>
        <w:rPr>
          <w:rFonts w:ascii="ＭＳ Ｐゴシック" w:hAnsi="ＭＳ Ｐゴシック" w:eastAsia="ＭＳ Ｐゴシック"/>
          <w:b w:val="0"/>
          <w:sz w:val="21"/>
        </w:rPr>
        <w:t xml:space="preserve">　（1）言動の内容が範囲を超えるもの…要求に理由がない又は商品・サービス等と全く関係のない要求、契約等により想定しているサービスを著しく超える要求、対応が著しく困難な又は不可能な要求、不当な損害賠償要求</w:t>
      </w:r>
    </w:p>
    <w:p>
      <w:pPr>
        <w:spacing w:after="160"/>
        <w:jc w:val="left"/>
      </w:pPr>
      <w:r>
        <w:rPr>
          <w:rFonts w:ascii="ＭＳ Ｐゴシック" w:hAnsi="ＭＳ Ｐゴシック" w:eastAsia="ＭＳ Ｐゴシック"/>
          <w:b w:val="0"/>
          <w:sz w:val="21"/>
        </w:rPr>
        <w:t xml:space="preserve">　（2）手段や態様が範囲を超えるもの…身体的な攻撃、精神的な攻撃（脅迫・中傷・名誉毀損・侮辱・暴言・土下座の強要等）、威圧的な言動、継続的・執拗な言動、拘束的な言動（不退去・居座り・監禁）</w:t>
      </w:r>
    </w:p>
    <w:p>
      <w:pPr>
        <w:spacing w:after="160"/>
        <w:jc w:val="left"/>
      </w:pPr>
      <w:r>
        <w:rPr>
          <w:rFonts w:ascii="ＭＳ Ｐゴシック" w:hAnsi="ＭＳ Ｐゴシック" w:eastAsia="ＭＳ Ｐゴシック"/>
          <w:b w:val="0"/>
          <w:sz w:val="21"/>
        </w:rPr>
        <w:t xml:space="preserve">　（3）上記は例示であり、これらに限られません。</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3. カスタマーハラスメントが起きたときの対応</w:t>
      </w:r>
    </w:p>
    <w:p>
      <w:pPr>
        <w:spacing w:after="160"/>
        <w:jc w:val="left"/>
      </w:pPr>
      <w:r>
        <w:rPr>
          <w:rFonts w:ascii="ＭＳ Ｐゴシック" w:hAnsi="ＭＳ Ｐゴシック" w:eastAsia="ＭＳ Ｐゴシック"/>
          <w:b w:val="0"/>
          <w:sz w:val="21"/>
        </w:rPr>
        <w:t xml:space="preserve">　（1）従業員は、直ちに上司その他の管理監督者へ報告し、その場の対応の方針について指示を仰いでください。</w:t>
      </w:r>
    </w:p>
    <w:p>
      <w:pPr>
        <w:spacing w:after="160"/>
        <w:jc w:val="left"/>
      </w:pPr>
      <w:r>
        <w:rPr>
          <w:rFonts w:ascii="ＭＳ Ｐゴシック" w:hAnsi="ＭＳ Ｐゴシック" w:eastAsia="ＭＳ Ｐゴシック"/>
          <w:b w:val="0"/>
          <w:sz w:val="21"/>
        </w:rPr>
        <w:t xml:space="preserve">　（2）会社は、可能な限り従業員を一人で対応させません。必要に応じて管理監督者が代わって対応します。</w:t>
      </w:r>
    </w:p>
    <w:p>
      <w:pPr>
        <w:spacing w:after="160"/>
        <w:jc w:val="left"/>
      </w:pPr>
      <w:r>
        <w:rPr>
          <w:rFonts w:ascii="ＭＳ Ｐゴシック" w:hAnsi="ＭＳ Ｐゴシック" w:eastAsia="ＭＳ Ｐゴシック"/>
          <w:b w:val="0"/>
          <w:sz w:val="21"/>
        </w:rPr>
        <w:t xml:space="preserve">　（3）必要に応じて顧客等とのやり取りを録音・録画します。個人情報の保護に関する法律等を遵守して取り扱います。</w:t>
      </w:r>
    </w:p>
    <w:p>
      <w:pPr>
        <w:spacing w:after="160"/>
        <w:jc w:val="left"/>
      </w:pPr>
      <w:r>
        <w:rPr>
          <w:rFonts w:ascii="ＭＳ Ｐゴシック" w:hAnsi="ＭＳ Ｐゴシック" w:eastAsia="ＭＳ Ｐゴシック"/>
          <w:b w:val="0"/>
          <w:sz w:val="21"/>
        </w:rPr>
        <w:t xml:space="preserve">　（4）十分な説明を行ってもなお繰り返しの要求が続く場合は、一定の時間の経過をもって退去を求め、又は電話を終了します。</w:t>
      </w:r>
    </w:p>
    <w:p>
      <w:pPr>
        <w:spacing w:after="160"/>
        <w:jc w:val="left"/>
      </w:pPr>
      <w:r>
        <w:rPr>
          <w:rFonts w:ascii="ＭＳ Ｐゴシック" w:hAnsi="ＭＳ Ｐゴシック" w:eastAsia="ＭＳ Ｐゴシック"/>
          <w:b w:val="0"/>
          <w:sz w:val="21"/>
        </w:rPr>
        <w:t xml:space="preserve">　（5）暴行、傷害、脅迫など犯罪に該当し得る言動については、警察へ通報します。</w:t>
      </w:r>
    </w:p>
    <w:p>
      <w:pPr>
        <w:spacing w:after="160"/>
        <w:jc w:val="left"/>
      </w:pPr>
      <w:r>
        <w:rPr>
          <w:rFonts w:ascii="ＭＳ Ｐゴシック" w:hAnsi="ＭＳ Ｐゴシック" w:eastAsia="ＭＳ Ｐゴシック"/>
          <w:b w:val="0"/>
          <w:sz w:val="21"/>
        </w:rPr>
        <w:t xml:space="preserve">　（6）現場での対応が困難な場合は、本社（本部）へ情報を共有し、指示を仰いでください。</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4. 特に悪質と考えられるものへの対応</w:t>
      </w:r>
    </w:p>
    <w:p>
      <w:pPr>
        <w:spacing w:after="160"/>
        <w:jc w:val="left"/>
      </w:pPr>
      <w:r>
        <w:rPr>
          <w:rFonts w:ascii="ＭＳ Ｐゴシック" w:hAnsi="ＭＳ Ｐゴシック" w:eastAsia="ＭＳ Ｐゴシック"/>
          <w:b w:val="0"/>
          <w:sz w:val="21"/>
        </w:rPr>
        <w:t xml:space="preserve">　過度な要求を繰り返すなど特に悪質と考えられる場合、会社は次の対応をとることがあります。</w:t>
      </w:r>
    </w:p>
    <w:p>
      <w:pPr>
        <w:spacing w:after="160"/>
        <w:jc w:val="left"/>
      </w:pPr>
      <w:r>
        <w:rPr>
          <w:rFonts w:ascii="ＭＳ Ｐゴシック" w:hAnsi="ＭＳ Ｐゴシック" w:eastAsia="ＭＳ Ｐゴシック"/>
          <w:b w:val="0"/>
          <w:sz w:val="21"/>
        </w:rPr>
        <w:t xml:space="preserve">　警察への通報、行為者に対する警告文の発出、法令の制限内における商品の販売・サービスの提供の停止、店舗及び施設等への出入りの禁止、民事保全法に基づく仮処分命令の申立てその他法的手続。</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5. 相談窓口</w:t>
      </w:r>
    </w:p>
    <w:p>
      <w:pPr>
        <w:spacing w:after="160"/>
        <w:jc w:val="left"/>
      </w:pPr>
      <w:r>
        <w:rPr>
          <w:rFonts w:ascii="ＭＳ Ｐゴシック" w:hAnsi="ＭＳ Ｐゴシック" w:eastAsia="ＭＳ Ｐゴシック"/>
          <w:b w:val="0"/>
          <w:sz w:val="21"/>
        </w:rPr>
        <w:t xml:space="preserve">　カスタマーハラスメントに関する相談は、下記の窓口で受け付けます。実際に発生している場合だけでなく、発生のおそれがある場合や、該当するかどうか判断がつかない場合も、遠慮なくご相談ください。</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6. 相談したことによる不利益取扱いの禁止</w:t>
      </w:r>
    </w:p>
    <w:p>
      <w:pPr>
        <w:spacing w:after="160"/>
        <w:jc w:val="left"/>
      </w:pPr>
      <w:r>
        <w:rPr>
          <w:rFonts w:ascii="ＭＳ Ｐゴシック" w:hAnsi="ＭＳ Ｐゴシック" w:eastAsia="ＭＳ Ｐゴシック"/>
          <w:b w:val="0"/>
          <w:sz w:val="21"/>
        </w:rPr>
        <w:t xml:space="preserve">　カスタマーハラスメントに関する相談を行ったこと、事実関係の確認その他会社の措置に協力したこと、都道府県労働局に対して相談、紛争解決の援助の求め若しくは調停の申請を行ったこと又は調停の出頭の求めに応じたことを理由として、解雇その他不利益な取扱いを行うことはありません。</w:t>
      </w:r>
    </w:p>
    <w:p>
      <w:pPr>
        <w:spacing w:after="160"/>
        <w:jc w:val="left"/>
      </w:pPr>
      <w:r>
        <w:rPr>
          <w:rFonts w:ascii="ＭＳ Ｐゴシック" w:hAnsi="ＭＳ Ｐゴシック" w:eastAsia="ＭＳ Ｐゴシック"/>
          <w:b w:val="0"/>
          <w:sz w:val="21"/>
        </w:rPr>
        <w:t xml:space="preserve">　相談者及び関係者のプライバシーは保護します。</w:t>
      </w:r>
    </w:p>
    <w:p>
      <w:pPr>
        <w:spacing w:after="160"/>
        <w:jc w:val="left"/>
      </w:pPr>
      <w:r>
        <w:rPr>
          <w:rFonts w:ascii="ＭＳ Ｐゴシック" w:hAnsi="ＭＳ Ｐゴシック" w:eastAsia="ＭＳ Ｐゴシック"/>
          <w:b w:val="0"/>
          <w:sz w:val="21"/>
        </w:rPr>
      </w:r>
    </w:p>
    <w:p>
      <w:pPr>
        <w:spacing w:after="160"/>
        <w:jc w:val="left"/>
      </w:pPr>
      <w:r>
        <w:rPr>
          <w:rFonts w:ascii="ＭＳ Ｐゴシック" w:hAnsi="ＭＳ Ｐゴシック" w:eastAsia="ＭＳ Ｐゴシック"/>
          <w:b w:val="0"/>
          <w:sz w:val="21"/>
        </w:rPr>
        <w:t>7. 従業員の皆さんへ</w:t>
      </w:r>
    </w:p>
    <w:p>
      <w:pPr>
        <w:spacing w:after="160"/>
        <w:jc w:val="left"/>
      </w:pPr>
      <w:r>
        <w:rPr>
          <w:rFonts w:ascii="ＭＳ Ｐゴシック" w:hAnsi="ＭＳ Ｐゴシック" w:eastAsia="ＭＳ Ｐゴシック"/>
          <w:b w:val="0"/>
          <w:sz w:val="21"/>
        </w:rPr>
        <w:t xml:space="preserve">　この方針は、従業員が取引先等の従業員に対してカスタマーハラスメントを行うことも認めない趣旨を含みます。取引先等の担当者に対する言動にも十分な注意を払ってください。</w:t>
      </w:r>
    </w:p>
    <w:p/>
    <w:tbl>
      <w:tblPr>
        <w:tblStyle w:val="TableGrid"/>
        <w:tblW w:type="auto" w:w="0"/>
        <w:jc w:val="center"/>
        <w:tblLook w:firstColumn="1" w:firstRow="1" w:lastColumn="0" w:lastRow="0" w:noHBand="0" w:noVBand="1" w:val="04A0"/>
      </w:tblPr>
      <w:tblGrid>
        <w:gridCol w:w="5103"/>
        <w:gridCol w:w="5103"/>
      </w:tblGrid>
      <w:tr>
        <w:tc>
          <w:tcPr>
            <w:tcW w:type="dxa" w:w="2551"/>
            <w:shd w:val="clear" w:color="auto" w:fill="F5F7FA"/>
          </w:tcPr>
          <w:p>
            <w:pPr>
              <w:jc w:val="center"/>
            </w:pPr>
            <w:r/>
            <w:r>
              <w:rPr>
                <w:rFonts w:ascii="ＭＳ Ｐゴシック" w:hAnsi="ＭＳ Ｐゴシック" w:eastAsia="ＭＳ Ｐゴシック"/>
                <w:b/>
                <w:sz w:val="21"/>
              </w:rPr>
              <w:t>相談窓口</w:t>
            </w:r>
          </w:p>
        </w:tc>
        <w:tc>
          <w:tcPr>
            <w:tcW w:type="dxa" w:w="6803"/>
          </w:tcPr>
          <w:p>
            <w:pPr>
              <w:jc w:val="left"/>
            </w:pPr>
            <w:r/>
            <w:r>
              <w:rPr>
                <w:rFonts w:ascii="ＭＳ Ｐゴシック" w:hAnsi="ＭＳ Ｐゴシック" w:eastAsia="ＭＳ Ｐゴシック"/>
                <w:b w:val="0"/>
                <w:sz w:val="21"/>
              </w:rPr>
              <w:t>総務部　ハラスメント相談窓口</w:t>
            </w:r>
          </w:p>
        </w:tc>
      </w:tr>
      <w:tr>
        <w:tc>
          <w:tcPr>
            <w:tcW w:type="dxa" w:w="2551"/>
            <w:shd w:val="clear" w:color="auto" w:fill="F5F7FA"/>
          </w:tcPr>
          <w:p>
            <w:pPr>
              <w:jc w:val="center"/>
            </w:pPr>
            <w:r/>
            <w:r>
              <w:rPr>
                <w:rFonts w:ascii="ＭＳ Ｐゴシック" w:hAnsi="ＭＳ Ｐゴシック" w:eastAsia="ＭＳ Ｐゴシック"/>
                <w:b/>
                <w:sz w:val="21"/>
              </w:rPr>
              <w:t>連絡先</w:t>
            </w:r>
          </w:p>
        </w:tc>
        <w:tc>
          <w:tcPr>
            <w:tcW w:type="dxa" w:w="6803"/>
          </w:tcPr>
          <w:p>
            <w:pPr>
              <w:jc w:val="left"/>
            </w:pPr>
            <w:r/>
            <w:r>
              <w:rPr>
                <w:rFonts w:ascii="ＭＳ Ｐゴシック" w:hAnsi="ＭＳ Ｐゴシック" w:eastAsia="ＭＳ Ｐゴシック"/>
                <w:b w:val="0"/>
                <w:sz w:val="21"/>
              </w:rPr>
              <w:t>内線 ○○○　／　メールアドレスを記入</w:t>
            </w:r>
          </w:p>
        </w:tc>
      </w:tr>
      <w:tr>
        <w:tc>
          <w:tcPr>
            <w:tcW w:type="dxa" w:w="2551"/>
            <w:shd w:val="clear" w:color="auto" w:fill="F5F7FA"/>
          </w:tcPr>
          <w:p>
            <w:pPr>
              <w:jc w:val="center"/>
            </w:pPr>
            <w:r/>
            <w:r>
              <w:rPr>
                <w:rFonts w:ascii="ＭＳ Ｐゴシック" w:hAnsi="ＭＳ Ｐゴシック" w:eastAsia="ＭＳ Ｐゴシック"/>
                <w:b/>
                <w:sz w:val="21"/>
              </w:rPr>
              <w:t>受付時間</w:t>
            </w:r>
          </w:p>
        </w:tc>
        <w:tc>
          <w:tcPr>
            <w:tcW w:type="dxa" w:w="6803"/>
          </w:tcPr>
          <w:p>
            <w:pPr>
              <w:jc w:val="left"/>
            </w:pPr>
            <w:r/>
            <w:r>
              <w:rPr>
                <w:rFonts w:ascii="ＭＳ Ｐゴシック" w:hAnsi="ＭＳ Ｐゴシック" w:eastAsia="ＭＳ Ｐゴシック"/>
                <w:b w:val="0"/>
                <w:sz w:val="21"/>
              </w:rPr>
              <w:t>平日 9:00〜17:00</w:t>
            </w:r>
          </w:p>
        </w:tc>
      </w:tr>
    </w:tbl>
    <w:p/>
    <w:p>
      <w:pPr>
        <w:spacing w:after="200"/>
        <w:jc w:val="right"/>
      </w:pPr>
      <w:r>
        <w:rPr>
          <w:rFonts w:ascii="ＭＳ Ｐゴシック" w:hAnsi="ＭＳ Ｐゴシック" w:eastAsia="ＭＳ Ｐゴシック"/>
          <w:b w:val="0"/>
          <w:sz w:val="21"/>
        </w:rPr>
        <w:t>令和8年10月1日</w:t>
      </w:r>
    </w:p>
    <w:p>
      <w:pPr>
        <w:spacing w:after="40"/>
        <w:jc w:val="left"/>
      </w:pPr>
      <w:r>
        <w:rPr>
          <w:rFonts w:ascii="ＭＳ Ｐゴシック" w:hAnsi="ＭＳ Ｐゴシック" w:eastAsia="ＭＳ Ｐゴシック"/>
          <w:b/>
          <w:sz w:val="21"/>
        </w:rPr>
        <w:t>【会社】</w:t>
      </w:r>
    </w:p>
    <w:tbl>
      <w:tblPr>
        <w:tblStyle w:val="TableGrid"/>
        <w:tblW w:type="auto" w:w="0"/>
        <w:jc w:val="center"/>
        <w:tblLook w:firstColumn="1" w:firstRow="1" w:lastColumn="0" w:lastRow="0" w:noHBand="0" w:noVBand="1" w:val="04A0"/>
      </w:tblPr>
      <w:tblGrid>
        <w:gridCol w:w="5103"/>
        <w:gridCol w:w="5103"/>
      </w:tblGrid>
      <w:tr>
        <w:tc>
          <w:tcPr>
            <w:tcW w:type="dxa" w:w="2551"/>
            <w:shd w:val="clear" w:color="auto" w:fill="F5F7FA"/>
          </w:tcPr>
          <w:p>
            <w:pPr>
              <w:jc w:val="center"/>
            </w:pPr>
            <w:r/>
            <w:r>
              <w:rPr>
                <w:rFonts w:ascii="ＭＳ Ｐゴシック" w:hAnsi="ＭＳ Ｐゴシック" w:eastAsia="ＭＳ Ｐゴシック"/>
                <w:b/>
                <w:sz w:val="21"/>
              </w:rPr>
              <w:t>会社名</w:t>
            </w:r>
          </w:p>
        </w:tc>
        <w:tc>
          <w:tcPr>
            <w:tcW w:type="dxa" w:w="6803"/>
          </w:tcPr>
          <w:p>
            <w:pPr>
              <w:jc w:val="left"/>
            </w:pPr>
            <w:r/>
            <w:r>
              <w:rPr>
                <w:rFonts w:ascii="ＭＳ Ｐゴシック" w:hAnsi="ＭＳ Ｐゴシック" w:eastAsia="ＭＳ Ｐゴシック"/>
                <w:b w:val="0"/>
                <w:sz w:val="21"/>
              </w:rPr>
              <w:t>みなと商事株式会社</w:t>
            </w:r>
          </w:p>
        </w:tc>
      </w:tr>
      <w:tr>
        <w:tc>
          <w:tcPr>
            <w:tcW w:type="dxa" w:w="2551"/>
            <w:shd w:val="clear" w:color="auto" w:fill="F5F7FA"/>
          </w:tcPr>
          <w:p>
            <w:pPr>
              <w:jc w:val="center"/>
            </w:pPr>
            <w:r/>
            <w:r>
              <w:rPr>
                <w:rFonts w:ascii="ＭＳ Ｐゴシック" w:hAnsi="ＭＳ Ｐゴシック" w:eastAsia="ＭＳ Ｐゴシック"/>
                <w:b/>
                <w:sz w:val="21"/>
              </w:rPr>
              <w:t>代表者</w:t>
            </w:r>
          </w:p>
        </w:tc>
        <w:tc>
          <w:tcPr>
            <w:tcW w:type="dxa" w:w="6803"/>
          </w:tcPr>
          <w:p>
            <w:pPr>
              <w:jc w:val="left"/>
            </w:pPr>
            <w:r/>
            <w:r>
              <w:rPr>
                <w:rFonts w:ascii="ＭＳ Ｐゴシック" w:hAnsi="ＭＳ Ｐゴシック" w:eastAsia="ＭＳ Ｐゴシック"/>
                <w:b w:val="0"/>
                <w:sz w:val="21"/>
              </w:rPr>
              <w:t>代表取締役　鈴木 一郎</w:t>
            </w:r>
          </w:p>
        </w:tc>
      </w:tr>
    </w:tbl>
    <w:p/>
    <w:p>
      <w:pPr>
        <w:spacing w:after="120"/>
        <w:jc w:val="left"/>
      </w:pPr>
      <w:r>
        <w:rPr>
          <w:rFonts w:ascii="ＭＳ Ｐゴシック" w:hAnsi="ＭＳ Ｐゴシック" w:eastAsia="ＭＳ Ｐゴシック"/>
          <w:b w:val="0"/>
          <w:sz w:val="17"/>
        </w:rPr>
        <w:t>※ 根拠＝労働施策総合推進法第33条、厚生労働省「事業主が職場における顧客等の言動に起因する問題に関して雇用管理上講ずべき措置等についての指針」（令和8年厚生労働省告示第51号）。会社名・氏名・窓口・連絡先はすべて架空のサンプルです。自社の内容に書き換えてお使いください。</w:t>
      </w:r>
    </w:p>
    <w:sectPr w:rsidR="00FC693F" w:rsidRPr="0006063C" w:rsidSect="00034616">
      <w:pgSz w:w="11906" w:h="16838"/>
      <w:pgMar w:top="1020" w:right="850" w:bottom="102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ＭＳ Ｐゴシック" w:hAnsi="ＭＳ Ｐゴシック" w:eastAsia="ＭＳ Ｐゴシック"/>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カスタマーハラスメント対策方針</dc:title>
  <dc:subject/>
  <dc:creator>総務経理マスター（soumukeiri.com）</dc:creator>
  <cp:keywords>soumukeiri.com,テンプレート,記入例</cp:keywords>
  <dc:description>soumukeiri.com 配布用テンプレート</dc:description>
  <cp:lastModifiedBy>総務経理マスター（soumukeiri.com）</cp:lastModifiedBy>
  <cp:revision>1</cp:revision>
  <dcterms:created xsi:type="dcterms:W3CDTF">2026-08-25T09:10:40Z</dcterms:created>
  <dcterms:modified xsi:type="dcterms:W3CDTF">2026-08-25T09:10:40Z</dcterms:modified>
  <cp:category>申請書テンプレート</cp:category>
</cp:coreProperties>
</file>